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01222" w14:textId="77777777" w:rsidR="00764356" w:rsidRDefault="00764356"/>
    <w:p w14:paraId="24F3376E" w14:textId="4E781097" w:rsidR="00764356" w:rsidRPr="00764356" w:rsidRDefault="00764356" w:rsidP="00764356">
      <w:pPr>
        <w:jc w:val="center"/>
        <w:rPr>
          <w:b/>
          <w:bCs/>
          <w:sz w:val="48"/>
          <w:szCs w:val="48"/>
        </w:rPr>
      </w:pPr>
      <w:r w:rsidRPr="00764356">
        <w:rPr>
          <w:b/>
          <w:bCs/>
          <w:sz w:val="48"/>
          <w:szCs w:val="48"/>
        </w:rPr>
        <w:t>ZÁSADA HLASOVÁNÍ</w:t>
      </w:r>
    </w:p>
    <w:p w14:paraId="69B52925" w14:textId="77777777" w:rsidR="00764356" w:rsidRPr="00764356" w:rsidRDefault="00764356" w:rsidP="00764356">
      <w:pPr>
        <w:jc w:val="both"/>
        <w:rPr>
          <w:sz w:val="32"/>
          <w:szCs w:val="32"/>
        </w:rPr>
      </w:pPr>
    </w:p>
    <w:p w14:paraId="6D12CB20" w14:textId="77777777" w:rsidR="00764356" w:rsidRPr="00764356" w:rsidRDefault="00764356" w:rsidP="00764356">
      <w:pPr>
        <w:jc w:val="both"/>
        <w:rPr>
          <w:sz w:val="36"/>
          <w:szCs w:val="36"/>
        </w:rPr>
      </w:pPr>
      <w:r w:rsidRPr="00764356">
        <w:rPr>
          <w:sz w:val="36"/>
          <w:szCs w:val="36"/>
        </w:rPr>
        <w:t xml:space="preserve">Oprávněná osoba po příchodu do hlasovací místnosti prokáže svou totožnost a státní občanství České republiky platným občanským průkazem, platným cestovním, diplomatickým nebo služebním pasem České republiky anebo cestovním průkazem, popřípadě </w:t>
      </w:r>
      <w:proofErr w:type="spellStart"/>
      <w:r w:rsidRPr="00764356">
        <w:rPr>
          <w:sz w:val="36"/>
          <w:szCs w:val="36"/>
        </w:rPr>
        <w:t>eDokladem</w:t>
      </w:r>
      <w:proofErr w:type="spellEnd"/>
      <w:r w:rsidRPr="00764356">
        <w:rPr>
          <w:sz w:val="36"/>
          <w:szCs w:val="36"/>
        </w:rPr>
        <w:t xml:space="preserve">. Jde-li o občana jiného členského státu EU, průkazem o povolení k trvalému pobytu, potvrzením o přechodném pobytu, osvědčením o registraci nebo dokladem jiného státu prokazujícím totožnost.  Neprokáže-li oprávněná osoba svou totožnost a státní občanství, nebude jí hlasování umožněno. Po ověření oprávnění hlasovat a zaznamenání do seznamu oprávněných osob vydá okrsková komise oprávněné osobě hlasovací lístek a úřední obálku. </w:t>
      </w:r>
    </w:p>
    <w:p w14:paraId="48F5E86E" w14:textId="77777777" w:rsidR="00764356" w:rsidRPr="00764356" w:rsidRDefault="00764356" w:rsidP="00764356">
      <w:pPr>
        <w:jc w:val="both"/>
        <w:rPr>
          <w:b/>
          <w:bCs/>
        </w:rPr>
      </w:pPr>
    </w:p>
    <w:p w14:paraId="7F66BABE" w14:textId="46306094" w:rsidR="00764356" w:rsidRPr="00764356" w:rsidRDefault="00764356" w:rsidP="00764356">
      <w:pPr>
        <w:jc w:val="both"/>
        <w:rPr>
          <w:b/>
          <w:bCs/>
          <w:sz w:val="36"/>
          <w:szCs w:val="36"/>
        </w:rPr>
      </w:pPr>
      <w:r w:rsidRPr="00764356">
        <w:rPr>
          <w:b/>
          <w:bCs/>
          <w:sz w:val="36"/>
          <w:szCs w:val="36"/>
        </w:rPr>
        <w:t xml:space="preserve">Oprávněná osoba označí v prostoru určeném pro úpravu hlasovacího lístku křížkem rámeček u odpovědi „ano“ nebo „ne“, vloží hlasovací lístek do úřední obálky a následně ji vhodí do hlasovací schránky. </w:t>
      </w:r>
    </w:p>
    <w:p w14:paraId="3B90615F" w14:textId="77777777" w:rsidR="00764356" w:rsidRPr="00764356" w:rsidRDefault="00764356" w:rsidP="00764356">
      <w:pPr>
        <w:jc w:val="both"/>
        <w:rPr>
          <w:sz w:val="24"/>
          <w:szCs w:val="24"/>
        </w:rPr>
      </w:pPr>
    </w:p>
    <w:p w14:paraId="072EA619" w14:textId="1CE2958F" w:rsidR="00B2025F" w:rsidRPr="00764356" w:rsidRDefault="00764356" w:rsidP="00764356">
      <w:pPr>
        <w:jc w:val="both"/>
        <w:rPr>
          <w:sz w:val="36"/>
          <w:szCs w:val="36"/>
        </w:rPr>
      </w:pPr>
      <w:r w:rsidRPr="00764356">
        <w:rPr>
          <w:sz w:val="36"/>
          <w:szCs w:val="36"/>
        </w:rPr>
        <w:t>Pro zachování tajnosti hlasování nesmí být v prostoru určeném pro úpravu hlasovacího lístku přítomna další osoba, s výjimkami stanovenými zákonem.</w:t>
      </w:r>
    </w:p>
    <w:sectPr w:rsidR="00B2025F" w:rsidRPr="00764356" w:rsidSect="00764356">
      <w:pgSz w:w="11910" w:h="16830"/>
      <w:pgMar w:top="1417" w:right="1417" w:bottom="1417" w:left="1417" w:header="0" w:footer="122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56"/>
    <w:rsid w:val="00436E24"/>
    <w:rsid w:val="00503781"/>
    <w:rsid w:val="00542269"/>
    <w:rsid w:val="005C1A2E"/>
    <w:rsid w:val="00654B95"/>
    <w:rsid w:val="00764356"/>
    <w:rsid w:val="00B2025F"/>
    <w:rsid w:val="00C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883D9"/>
  <w15:chartTrackingRefBased/>
  <w15:docId w15:val="{DBBCC880-2A54-46B8-B42F-752A29EE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64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4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43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4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643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64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64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64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64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64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64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643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6435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6435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6435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6435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6435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6435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64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64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64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64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64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6435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6435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6435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64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6435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643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Kováčová</dc:creator>
  <cp:keywords/>
  <dc:description/>
  <cp:lastModifiedBy>Monika Kováčová</cp:lastModifiedBy>
  <cp:revision>1</cp:revision>
  <cp:lastPrinted>2026-10-13T12:07:00Z</cp:lastPrinted>
  <dcterms:created xsi:type="dcterms:W3CDTF">2026-10-13T11:59:00Z</dcterms:created>
  <dcterms:modified xsi:type="dcterms:W3CDTF">2026-10-13T12:13:00Z</dcterms:modified>
</cp:coreProperties>
</file>